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C48" w:rsidRDefault="00A93C48">
      <w:pPr>
        <w:rPr>
          <w:sz w:val="24"/>
          <w:szCs w:val="24"/>
        </w:rPr>
      </w:pPr>
      <w:r>
        <w:rPr>
          <w:sz w:val="24"/>
          <w:szCs w:val="24"/>
        </w:rPr>
        <w:t>October 2024</w:t>
      </w:r>
    </w:p>
    <w:p w:rsidR="005A7E17" w:rsidRPr="006A635E" w:rsidRDefault="001C6FFF">
      <w:pPr>
        <w:rPr>
          <w:sz w:val="24"/>
          <w:szCs w:val="24"/>
        </w:rPr>
      </w:pPr>
      <w:r w:rsidRPr="006A635E">
        <w:rPr>
          <w:sz w:val="24"/>
          <w:szCs w:val="24"/>
        </w:rPr>
        <w:t xml:space="preserve">The document describes all the </w:t>
      </w:r>
      <w:r w:rsidR="00EF00CD" w:rsidRPr="006A635E">
        <w:rPr>
          <w:sz w:val="24"/>
          <w:szCs w:val="24"/>
        </w:rPr>
        <w:t xml:space="preserve">data </w:t>
      </w:r>
      <w:r w:rsidR="00BE6D1C" w:rsidRPr="006A635E">
        <w:rPr>
          <w:sz w:val="24"/>
          <w:szCs w:val="24"/>
        </w:rPr>
        <w:t xml:space="preserve">and programs necessary to produce figures, </w:t>
      </w:r>
      <w:r w:rsidRPr="006A635E">
        <w:rPr>
          <w:sz w:val="24"/>
          <w:szCs w:val="24"/>
        </w:rPr>
        <w:t xml:space="preserve">tables </w:t>
      </w:r>
      <w:r w:rsidR="00BE6D1C" w:rsidRPr="006A635E">
        <w:rPr>
          <w:sz w:val="24"/>
          <w:szCs w:val="24"/>
        </w:rPr>
        <w:t xml:space="preserve">and results </w:t>
      </w:r>
      <w:r w:rsidRPr="006A635E">
        <w:rPr>
          <w:sz w:val="24"/>
          <w:szCs w:val="24"/>
        </w:rPr>
        <w:t>in the paper</w:t>
      </w:r>
      <w:r w:rsidR="00D92261" w:rsidRPr="006A635E">
        <w:rPr>
          <w:sz w:val="24"/>
          <w:szCs w:val="24"/>
        </w:rPr>
        <w:t>:</w:t>
      </w:r>
    </w:p>
    <w:p w:rsidR="001C6FFF" w:rsidRDefault="001C6FFF">
      <w:pPr>
        <w:rPr>
          <w:i/>
          <w:sz w:val="24"/>
          <w:szCs w:val="24"/>
        </w:rPr>
      </w:pPr>
      <w:r w:rsidRPr="006A635E">
        <w:rPr>
          <w:sz w:val="24"/>
          <w:szCs w:val="24"/>
        </w:rPr>
        <w:t>“</w:t>
      </w:r>
      <w:r w:rsidRPr="006A635E">
        <w:rPr>
          <w:b/>
          <w:sz w:val="24"/>
          <w:szCs w:val="24"/>
        </w:rPr>
        <w:t>The End of Privilege: A Reexamination of the Net Foreign Asset Position of the United States</w:t>
      </w:r>
      <w:r w:rsidRPr="006A635E">
        <w:rPr>
          <w:sz w:val="24"/>
          <w:szCs w:val="24"/>
        </w:rPr>
        <w:t>”</w:t>
      </w:r>
      <w:r w:rsidR="00EF00CD" w:rsidRPr="006A635E">
        <w:rPr>
          <w:sz w:val="24"/>
          <w:szCs w:val="24"/>
        </w:rPr>
        <w:t xml:space="preserve"> (by Andy </w:t>
      </w:r>
      <w:proofErr w:type="spellStart"/>
      <w:r w:rsidR="00EF00CD" w:rsidRPr="006A635E">
        <w:rPr>
          <w:sz w:val="24"/>
          <w:szCs w:val="24"/>
        </w:rPr>
        <w:t>Atkeson</w:t>
      </w:r>
      <w:proofErr w:type="spellEnd"/>
      <w:r w:rsidR="00EF00CD" w:rsidRPr="006A635E">
        <w:rPr>
          <w:sz w:val="24"/>
          <w:szCs w:val="24"/>
        </w:rPr>
        <w:t>, Jonathan Heathcote and Fabrizio Perri)</w:t>
      </w:r>
      <w:r w:rsidR="00C261B5" w:rsidRPr="006A635E">
        <w:rPr>
          <w:sz w:val="24"/>
          <w:szCs w:val="24"/>
        </w:rPr>
        <w:t xml:space="preserve">, to be published on the </w:t>
      </w:r>
      <w:r w:rsidR="00C261B5" w:rsidRPr="006A635E">
        <w:rPr>
          <w:i/>
          <w:sz w:val="24"/>
          <w:szCs w:val="24"/>
        </w:rPr>
        <w:t>American Economic Review</w:t>
      </w:r>
    </w:p>
    <w:p w:rsidR="00A93C48" w:rsidRPr="006A635E" w:rsidRDefault="00A93C48">
      <w:pPr>
        <w:rPr>
          <w:sz w:val="24"/>
          <w:szCs w:val="24"/>
        </w:rPr>
      </w:pPr>
    </w:p>
    <w:p w:rsidR="00BE6D1C" w:rsidRPr="006A635E" w:rsidRDefault="001C6FFF">
      <w:pPr>
        <w:rPr>
          <w:sz w:val="24"/>
          <w:szCs w:val="24"/>
        </w:rPr>
      </w:pPr>
      <w:r w:rsidRPr="006A635E">
        <w:rPr>
          <w:b/>
          <w:sz w:val="24"/>
          <w:szCs w:val="24"/>
        </w:rPr>
        <w:t>Data</w:t>
      </w:r>
      <w:r w:rsidR="009B6909">
        <w:rPr>
          <w:b/>
          <w:sz w:val="24"/>
          <w:szCs w:val="24"/>
        </w:rPr>
        <w:t xml:space="preserve"> availability</w:t>
      </w:r>
      <w:r w:rsidRPr="006A635E">
        <w:rPr>
          <w:b/>
          <w:sz w:val="24"/>
          <w:szCs w:val="24"/>
        </w:rPr>
        <w:t>:</w:t>
      </w:r>
      <w:r w:rsidRPr="006A635E">
        <w:rPr>
          <w:sz w:val="24"/>
          <w:szCs w:val="24"/>
        </w:rPr>
        <w:t xml:space="preserve"> all data</w:t>
      </w:r>
      <w:r w:rsidR="00EF00CD" w:rsidRPr="006A635E">
        <w:rPr>
          <w:sz w:val="24"/>
          <w:szCs w:val="24"/>
        </w:rPr>
        <w:t xml:space="preserve"> used in the paper</w:t>
      </w:r>
      <w:r w:rsidR="00C261B5" w:rsidRPr="006A635E">
        <w:rPr>
          <w:sz w:val="24"/>
          <w:szCs w:val="24"/>
        </w:rPr>
        <w:t xml:space="preserve"> is from</w:t>
      </w:r>
      <w:r w:rsidR="00101702">
        <w:rPr>
          <w:sz w:val="24"/>
          <w:szCs w:val="24"/>
        </w:rPr>
        <w:t xml:space="preserve"> the following public use sources:</w:t>
      </w:r>
    </w:p>
    <w:p w:rsidR="00BE6D1C" w:rsidRPr="006A635E" w:rsidRDefault="00BE6D1C">
      <w:pPr>
        <w:rPr>
          <w:sz w:val="24"/>
          <w:szCs w:val="24"/>
        </w:rPr>
      </w:pPr>
      <w:r w:rsidRPr="006A635E">
        <w:rPr>
          <w:b/>
          <w:sz w:val="24"/>
          <w:szCs w:val="24"/>
        </w:rPr>
        <w:t>Board of G</w:t>
      </w:r>
      <w:r w:rsidR="00653169" w:rsidRPr="006A635E">
        <w:rPr>
          <w:b/>
          <w:sz w:val="24"/>
          <w:szCs w:val="24"/>
        </w:rPr>
        <w:t>overnors of the Federal Reserve, Financial Account of the United States, Z-1</w:t>
      </w:r>
      <w:r w:rsidR="00D361E4" w:rsidRPr="006A635E">
        <w:rPr>
          <w:b/>
          <w:sz w:val="24"/>
          <w:szCs w:val="24"/>
        </w:rPr>
        <w:t>:</w:t>
      </w:r>
      <w:r w:rsidR="007D2ECA">
        <w:rPr>
          <w:sz w:val="24"/>
          <w:szCs w:val="24"/>
        </w:rPr>
        <w:t xml:space="preserve"> t</w:t>
      </w:r>
      <w:r w:rsidR="000141DD" w:rsidRPr="006A635E">
        <w:rPr>
          <w:sz w:val="24"/>
          <w:szCs w:val="24"/>
        </w:rPr>
        <w:t>ables</w:t>
      </w:r>
      <w:r w:rsidR="00E644C2" w:rsidRPr="006A635E">
        <w:rPr>
          <w:sz w:val="24"/>
          <w:szCs w:val="24"/>
        </w:rPr>
        <w:t xml:space="preserve"> S</w:t>
      </w:r>
      <w:proofErr w:type="gramStart"/>
      <w:r w:rsidR="00E644C2" w:rsidRPr="006A635E">
        <w:rPr>
          <w:sz w:val="24"/>
          <w:szCs w:val="24"/>
        </w:rPr>
        <w:t>5.q</w:t>
      </w:r>
      <w:proofErr w:type="gramEnd"/>
      <w:r w:rsidR="00E644C2" w:rsidRPr="006A635E">
        <w:rPr>
          <w:sz w:val="24"/>
          <w:szCs w:val="24"/>
        </w:rPr>
        <w:t xml:space="preserve"> (</w:t>
      </w:r>
      <w:proofErr w:type="spellStart"/>
      <w:r w:rsidR="00E644C2" w:rsidRPr="006A635E">
        <w:rPr>
          <w:sz w:val="24"/>
          <w:szCs w:val="24"/>
        </w:rPr>
        <w:t>Non Financial</w:t>
      </w:r>
      <w:proofErr w:type="spellEnd"/>
      <w:r w:rsidR="00E644C2" w:rsidRPr="006A635E">
        <w:rPr>
          <w:sz w:val="24"/>
          <w:szCs w:val="24"/>
        </w:rPr>
        <w:t xml:space="preserve"> Corporate Sector) S6.q (Financial Corporate Sector), b1q</w:t>
      </w:r>
      <w:r w:rsidR="00D361E4" w:rsidRPr="006A635E">
        <w:rPr>
          <w:sz w:val="24"/>
          <w:szCs w:val="24"/>
        </w:rPr>
        <w:t xml:space="preserve"> (Derivation of U.S. Net Wealth)</w:t>
      </w:r>
      <w:r w:rsidR="00E644C2" w:rsidRPr="006A635E">
        <w:rPr>
          <w:sz w:val="24"/>
          <w:szCs w:val="24"/>
        </w:rPr>
        <w:t>, L224</w:t>
      </w:r>
      <w:r w:rsidR="000141DD" w:rsidRPr="006A635E">
        <w:rPr>
          <w:sz w:val="24"/>
          <w:szCs w:val="24"/>
        </w:rPr>
        <w:t xml:space="preserve"> </w:t>
      </w:r>
      <w:r w:rsidR="00D361E4" w:rsidRPr="006A635E">
        <w:rPr>
          <w:sz w:val="24"/>
          <w:szCs w:val="24"/>
        </w:rPr>
        <w:t>(Corporate Equities)</w:t>
      </w:r>
    </w:p>
    <w:p w:rsidR="00BE6D1C" w:rsidRPr="006A635E" w:rsidRDefault="00653169">
      <w:pPr>
        <w:rPr>
          <w:sz w:val="24"/>
          <w:szCs w:val="24"/>
        </w:rPr>
      </w:pPr>
      <w:r w:rsidRPr="006A635E">
        <w:rPr>
          <w:b/>
          <w:sz w:val="24"/>
          <w:szCs w:val="24"/>
        </w:rPr>
        <w:t>Bureau of Economic Analysis</w:t>
      </w:r>
      <w:r w:rsidR="006A635E" w:rsidRPr="006A635E">
        <w:rPr>
          <w:sz w:val="24"/>
          <w:szCs w:val="24"/>
        </w:rPr>
        <w:t xml:space="preserve">, </w:t>
      </w:r>
      <w:r w:rsidR="006A635E" w:rsidRPr="006A635E">
        <w:rPr>
          <w:b/>
          <w:sz w:val="24"/>
          <w:szCs w:val="24"/>
        </w:rPr>
        <w:t>National data, Domestic Product and Income</w:t>
      </w:r>
      <w:r w:rsidR="006A635E" w:rsidRPr="006A635E">
        <w:rPr>
          <w:sz w:val="24"/>
          <w:szCs w:val="24"/>
        </w:rPr>
        <w:t>:</w:t>
      </w:r>
      <w:r w:rsidR="00D361E4" w:rsidRPr="006A635E">
        <w:rPr>
          <w:sz w:val="24"/>
          <w:szCs w:val="24"/>
        </w:rPr>
        <w:t xml:space="preserve"> Tables 1.1.4 (Price indexes for Gross Domestic Product), 1.1.5 (Gross Domestic Product)</w:t>
      </w:r>
    </w:p>
    <w:p w:rsidR="006A635E" w:rsidRPr="006A635E" w:rsidRDefault="006A635E" w:rsidP="006A635E">
      <w:pPr>
        <w:shd w:val="clear" w:color="auto" w:fill="FFFFFF"/>
        <w:spacing w:after="100" w:afterAutospacing="1" w:line="240" w:lineRule="auto"/>
        <w:outlineLvl w:val="2"/>
        <w:rPr>
          <w:rFonts w:eastAsia="Times New Roman" w:cstheme="minorHAnsi"/>
          <w:b/>
          <w:bCs/>
          <w:color w:val="4F4F4F"/>
          <w:sz w:val="24"/>
          <w:szCs w:val="24"/>
        </w:rPr>
      </w:pPr>
      <w:r w:rsidRPr="006A635E">
        <w:rPr>
          <w:b/>
          <w:sz w:val="24"/>
          <w:szCs w:val="24"/>
        </w:rPr>
        <w:t>Bureau of Economic Analysis</w:t>
      </w:r>
      <w:r>
        <w:rPr>
          <w:b/>
          <w:sz w:val="24"/>
          <w:szCs w:val="24"/>
        </w:rPr>
        <w:t xml:space="preserve">, </w:t>
      </w:r>
      <w:r w:rsidRPr="006A635E">
        <w:rPr>
          <w:b/>
          <w:sz w:val="24"/>
          <w:szCs w:val="24"/>
        </w:rPr>
        <w:t>International data</w:t>
      </w:r>
      <w:r>
        <w:rPr>
          <w:b/>
          <w:sz w:val="24"/>
          <w:szCs w:val="24"/>
        </w:rPr>
        <w:t xml:space="preserve">, </w:t>
      </w:r>
      <w:r w:rsidRPr="006A635E">
        <w:rPr>
          <w:rFonts w:eastAsia="Times New Roman" w:cstheme="minorHAnsi"/>
          <w:b/>
          <w:bCs/>
          <w:color w:val="4F4F4F"/>
          <w:sz w:val="24"/>
          <w:szCs w:val="24"/>
        </w:rPr>
        <w:t>International Investment Position Tables</w:t>
      </w:r>
      <w:r>
        <w:rPr>
          <w:rFonts w:eastAsia="Times New Roman" w:cstheme="minorHAnsi"/>
          <w:b/>
          <w:bCs/>
          <w:color w:val="4F4F4F"/>
          <w:sz w:val="24"/>
          <w:szCs w:val="24"/>
        </w:rPr>
        <w:t>:</w:t>
      </w:r>
      <w:r w:rsidRPr="006A635E">
        <w:rPr>
          <w:rFonts w:eastAsia="Times New Roman" w:cstheme="minorHAnsi"/>
          <w:b/>
          <w:bCs/>
          <w:color w:val="4F4F4F"/>
          <w:sz w:val="24"/>
          <w:szCs w:val="24"/>
        </w:rPr>
        <w:t xml:space="preserve"> </w:t>
      </w:r>
      <w:r w:rsidRPr="006A635E">
        <w:rPr>
          <w:rFonts w:eastAsia="Times New Roman" w:cstheme="minorHAnsi"/>
          <w:bCs/>
          <w:color w:val="4F4F4F"/>
          <w:sz w:val="24"/>
          <w:szCs w:val="24"/>
        </w:rPr>
        <w:t>Table 1.3</w:t>
      </w:r>
      <w:r>
        <w:rPr>
          <w:rFonts w:eastAsia="Times New Roman" w:cstheme="minorHAnsi"/>
          <w:bCs/>
          <w:color w:val="4F4F4F"/>
          <w:sz w:val="24"/>
          <w:szCs w:val="24"/>
        </w:rPr>
        <w:t xml:space="preserve"> (</w:t>
      </w:r>
      <w:r w:rsidRPr="006A635E">
        <w:rPr>
          <w:rFonts w:eastAsia="Times New Roman" w:cstheme="minorHAnsi"/>
          <w:bCs/>
          <w:color w:val="4F4F4F"/>
          <w:sz w:val="24"/>
          <w:szCs w:val="24"/>
        </w:rPr>
        <w:t>Change in the Yearend U.S. Net International Investment Position</w:t>
      </w:r>
      <w:r>
        <w:rPr>
          <w:rFonts w:eastAsia="Times New Roman" w:cstheme="minorHAnsi"/>
          <w:bCs/>
          <w:color w:val="4F4F4F"/>
          <w:sz w:val="24"/>
          <w:szCs w:val="24"/>
        </w:rPr>
        <w:t>)</w:t>
      </w:r>
    </w:p>
    <w:p w:rsidR="006A635E" w:rsidRDefault="006A635E" w:rsidP="006A635E">
      <w:pPr>
        <w:shd w:val="clear" w:color="auto" w:fill="FFFFFF"/>
        <w:spacing w:after="100" w:afterAutospacing="1" w:line="240" w:lineRule="auto"/>
        <w:outlineLvl w:val="2"/>
        <w:rPr>
          <w:rFonts w:cstheme="minorHAnsi"/>
          <w:sz w:val="24"/>
          <w:szCs w:val="24"/>
        </w:rPr>
      </w:pPr>
      <w:r w:rsidRPr="006A635E">
        <w:rPr>
          <w:rFonts w:eastAsia="Times New Roman" w:cstheme="minorHAnsi"/>
          <w:b/>
          <w:bCs/>
          <w:color w:val="4F4F4F"/>
          <w:sz w:val="24"/>
          <w:szCs w:val="24"/>
        </w:rPr>
        <w:t xml:space="preserve">Bureau of Economic </w:t>
      </w:r>
      <w:r w:rsidRPr="006A635E">
        <w:rPr>
          <w:rFonts w:cstheme="minorHAnsi"/>
          <w:b/>
          <w:sz w:val="24"/>
          <w:szCs w:val="24"/>
        </w:rPr>
        <w:t>Analysis</w:t>
      </w:r>
      <w:r>
        <w:rPr>
          <w:rFonts w:cstheme="minorHAnsi"/>
          <w:sz w:val="24"/>
          <w:szCs w:val="24"/>
        </w:rPr>
        <w:t xml:space="preserve">, </w:t>
      </w:r>
      <w:r w:rsidRPr="006A635E">
        <w:rPr>
          <w:rFonts w:cstheme="minorHAnsi"/>
          <w:b/>
          <w:sz w:val="24"/>
          <w:szCs w:val="24"/>
        </w:rPr>
        <w:t>Nati</w:t>
      </w:r>
      <w:r>
        <w:rPr>
          <w:rFonts w:cstheme="minorHAnsi"/>
          <w:b/>
          <w:sz w:val="24"/>
          <w:szCs w:val="24"/>
        </w:rPr>
        <w:t>onal Data, Foreign Transactions:</w:t>
      </w:r>
      <w:r w:rsidRPr="006A635E">
        <w:rPr>
          <w:rFonts w:cstheme="minorHAnsi"/>
          <w:sz w:val="24"/>
          <w:szCs w:val="24"/>
        </w:rPr>
        <w:t xml:space="preserve"> Table 4.1</w:t>
      </w:r>
      <w:r>
        <w:rPr>
          <w:rFonts w:cstheme="minorHAnsi"/>
          <w:sz w:val="24"/>
          <w:szCs w:val="24"/>
        </w:rPr>
        <w:t xml:space="preserve"> (</w:t>
      </w:r>
      <w:r w:rsidRPr="006A635E">
        <w:rPr>
          <w:rFonts w:cstheme="minorHAnsi"/>
          <w:sz w:val="24"/>
          <w:szCs w:val="24"/>
        </w:rPr>
        <w:t>Foreign Transactions in the National Income and Product Accounts</w:t>
      </w:r>
      <w:r>
        <w:rPr>
          <w:rFonts w:cstheme="minorHAnsi"/>
          <w:sz w:val="24"/>
          <w:szCs w:val="24"/>
        </w:rPr>
        <w:t>)</w:t>
      </w:r>
    </w:p>
    <w:p w:rsidR="000C19B5" w:rsidRPr="007D2ECA" w:rsidRDefault="000C19B5" w:rsidP="006A635E">
      <w:pPr>
        <w:shd w:val="clear" w:color="auto" w:fill="FFFFFF"/>
        <w:spacing w:after="100" w:afterAutospacing="1" w:line="240" w:lineRule="auto"/>
        <w:outlineLvl w:val="2"/>
        <w:rPr>
          <w:rFonts w:cstheme="minorHAnsi"/>
          <w:b/>
          <w:sz w:val="24"/>
          <w:szCs w:val="24"/>
        </w:rPr>
      </w:pPr>
      <w:r w:rsidRPr="007D2ECA">
        <w:rPr>
          <w:rFonts w:cstheme="minorHAnsi"/>
          <w:b/>
          <w:sz w:val="24"/>
          <w:szCs w:val="24"/>
        </w:rPr>
        <w:t>OECD, Annual non-financial accounts by institutional sector (Expenditure)</w:t>
      </w:r>
    </w:p>
    <w:p w:rsidR="000C19B5" w:rsidRPr="007D2ECA" w:rsidRDefault="007D2ECA" w:rsidP="006A635E">
      <w:pPr>
        <w:shd w:val="clear" w:color="auto" w:fill="FFFFFF"/>
        <w:spacing w:after="100" w:afterAutospacing="1" w:line="240" w:lineRule="auto"/>
        <w:outlineLvl w:val="2"/>
        <w:rPr>
          <w:rFonts w:eastAsia="Times New Roman" w:cstheme="minorHAnsi"/>
          <w:b/>
          <w:bCs/>
          <w:color w:val="4F4F4F"/>
          <w:sz w:val="24"/>
          <w:szCs w:val="24"/>
        </w:rPr>
      </w:pPr>
      <w:r w:rsidRPr="007D2ECA">
        <w:rPr>
          <w:rFonts w:eastAsia="Times New Roman" w:cstheme="minorHAnsi"/>
          <w:b/>
          <w:bCs/>
          <w:color w:val="4F4F4F"/>
          <w:sz w:val="24"/>
          <w:szCs w:val="24"/>
        </w:rPr>
        <w:t xml:space="preserve">OECD, </w:t>
      </w:r>
      <w:r w:rsidR="000C19B5" w:rsidRPr="007D2ECA">
        <w:rPr>
          <w:rFonts w:eastAsia="Times New Roman" w:cstheme="minorHAnsi"/>
          <w:b/>
          <w:bCs/>
          <w:color w:val="4F4F4F"/>
          <w:sz w:val="24"/>
          <w:szCs w:val="24"/>
        </w:rPr>
        <w:t>Annual simplified non-financial accounts by institutional sector</w:t>
      </w:r>
    </w:p>
    <w:p w:rsidR="000C19B5" w:rsidRPr="007D2ECA" w:rsidRDefault="007D2ECA" w:rsidP="006A635E">
      <w:pPr>
        <w:shd w:val="clear" w:color="auto" w:fill="FFFFFF"/>
        <w:spacing w:after="100" w:afterAutospacing="1" w:line="240" w:lineRule="auto"/>
        <w:outlineLvl w:val="2"/>
        <w:rPr>
          <w:rFonts w:eastAsia="Times New Roman" w:cstheme="minorHAnsi"/>
          <w:b/>
          <w:bCs/>
          <w:color w:val="4F4F4F"/>
          <w:sz w:val="24"/>
          <w:szCs w:val="24"/>
        </w:rPr>
      </w:pPr>
      <w:r w:rsidRPr="007D2ECA">
        <w:rPr>
          <w:rFonts w:eastAsia="Times New Roman" w:cstheme="minorHAnsi"/>
          <w:b/>
          <w:bCs/>
          <w:color w:val="4F4F4F"/>
          <w:sz w:val="24"/>
          <w:szCs w:val="24"/>
        </w:rPr>
        <w:t xml:space="preserve">OECD, </w:t>
      </w:r>
      <w:r w:rsidR="000C19B5" w:rsidRPr="007D2ECA">
        <w:rPr>
          <w:rFonts w:eastAsia="Times New Roman" w:cstheme="minorHAnsi"/>
          <w:b/>
          <w:bCs/>
          <w:color w:val="4F4F4F"/>
          <w:sz w:val="24"/>
          <w:szCs w:val="24"/>
        </w:rPr>
        <w:t>Annual Financial Balance Sheets (stocks), non-consolidated</w:t>
      </w:r>
    </w:p>
    <w:p w:rsidR="006A635E" w:rsidRDefault="007D2ECA" w:rsidP="009D635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</w:rPr>
      </w:pPr>
      <w:r w:rsidRPr="007D2ECA">
        <w:rPr>
          <w:rFonts w:ascii="Calibri" w:eastAsia="Times New Roman" w:hAnsi="Calibri" w:cs="Calibri"/>
          <w:b/>
          <w:bCs/>
          <w:sz w:val="24"/>
          <w:szCs w:val="24"/>
        </w:rPr>
        <w:t xml:space="preserve">OECD, </w:t>
      </w:r>
      <w:r w:rsidR="000C19B5" w:rsidRPr="007D2ECA">
        <w:rPr>
          <w:rFonts w:ascii="Calibri" w:eastAsia="Times New Roman" w:hAnsi="Calibri" w:cs="Calibri"/>
          <w:b/>
          <w:bCs/>
          <w:sz w:val="24"/>
          <w:szCs w:val="24"/>
        </w:rPr>
        <w:t>Annual Purchasing Power Parities and exchange rates</w:t>
      </w:r>
    </w:p>
    <w:p w:rsidR="009D6354" w:rsidRPr="009D6354" w:rsidRDefault="009D6354" w:rsidP="009D6354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</w:rPr>
      </w:pPr>
    </w:p>
    <w:p w:rsidR="00BE6D1C" w:rsidRPr="006A635E" w:rsidRDefault="007D2ECA" w:rsidP="009D6354">
      <w:pPr>
        <w:rPr>
          <w:sz w:val="24"/>
          <w:szCs w:val="24"/>
        </w:rPr>
      </w:pPr>
      <w:r w:rsidRPr="009D6354">
        <w:rPr>
          <w:b/>
          <w:sz w:val="24"/>
          <w:szCs w:val="24"/>
        </w:rPr>
        <w:t>Morgan Stanley Capital International</w:t>
      </w:r>
      <w:r w:rsidR="009D6354">
        <w:rPr>
          <w:b/>
          <w:sz w:val="24"/>
          <w:szCs w:val="24"/>
        </w:rPr>
        <w:t xml:space="preserve"> (MSCI):</w:t>
      </w:r>
      <w:r w:rsidR="009D6354">
        <w:rPr>
          <w:sz w:val="24"/>
          <w:szCs w:val="24"/>
        </w:rPr>
        <w:t xml:space="preserve"> </w:t>
      </w:r>
      <w:r w:rsidR="009D6354" w:rsidRPr="009D6354">
        <w:rPr>
          <w:sz w:val="24"/>
          <w:szCs w:val="24"/>
        </w:rPr>
        <w:t>Standard (</w:t>
      </w:r>
      <w:proofErr w:type="spellStart"/>
      <w:r w:rsidR="009D6354" w:rsidRPr="009D6354">
        <w:rPr>
          <w:sz w:val="24"/>
          <w:szCs w:val="24"/>
        </w:rPr>
        <w:t>Large+Mid</w:t>
      </w:r>
      <w:proofErr w:type="spellEnd"/>
      <w:r w:rsidR="009D6354" w:rsidRPr="009D6354">
        <w:rPr>
          <w:sz w:val="24"/>
          <w:szCs w:val="24"/>
        </w:rPr>
        <w:t xml:space="preserve"> Cap)</w:t>
      </w:r>
      <w:r w:rsidR="009D6354">
        <w:rPr>
          <w:sz w:val="24"/>
          <w:szCs w:val="24"/>
        </w:rPr>
        <w:t xml:space="preserve"> stock price indexes for USA, World ex USA (local and USD)</w:t>
      </w:r>
    </w:p>
    <w:p w:rsidR="00BE6D1C" w:rsidRPr="006A635E" w:rsidRDefault="009D6354">
      <w:pPr>
        <w:rPr>
          <w:sz w:val="24"/>
          <w:szCs w:val="24"/>
        </w:rPr>
      </w:pPr>
      <w:r w:rsidRPr="009B6909">
        <w:rPr>
          <w:b/>
          <w:sz w:val="24"/>
          <w:szCs w:val="24"/>
        </w:rPr>
        <w:t>Federal Reserve Bank of Philadelphia</w:t>
      </w:r>
      <w:r>
        <w:rPr>
          <w:sz w:val="24"/>
          <w:szCs w:val="24"/>
        </w:rPr>
        <w:t xml:space="preserve">, </w:t>
      </w:r>
      <w:r w:rsidR="00BE6D1C" w:rsidRPr="006A635E">
        <w:rPr>
          <w:sz w:val="24"/>
          <w:szCs w:val="24"/>
        </w:rPr>
        <w:t>Survey of Professional Forecasters</w:t>
      </w:r>
      <w:r w:rsidR="009B6909">
        <w:rPr>
          <w:sz w:val="24"/>
          <w:szCs w:val="24"/>
        </w:rPr>
        <w:t>, mean expected real GDP growth over the next 10 years</w:t>
      </w:r>
    </w:p>
    <w:p w:rsidR="00BE6D1C" w:rsidRPr="006A635E" w:rsidRDefault="00653169" w:rsidP="00BE6D1C">
      <w:pPr>
        <w:rPr>
          <w:rFonts w:cstheme="minorHAnsi"/>
          <w:sz w:val="24"/>
          <w:szCs w:val="24"/>
        </w:rPr>
      </w:pPr>
      <w:r w:rsidRPr="006A635E">
        <w:rPr>
          <w:sz w:val="24"/>
          <w:szCs w:val="24"/>
        </w:rPr>
        <w:t>A</w:t>
      </w:r>
      <w:r w:rsidR="00BE6D1C" w:rsidRPr="006A635E">
        <w:rPr>
          <w:sz w:val="24"/>
          <w:szCs w:val="24"/>
        </w:rPr>
        <w:t xml:space="preserve">ll data series necessary to produce all figures and tables in the paper are in the excel file </w:t>
      </w:r>
      <w:r w:rsidR="00AA5AE7">
        <w:rPr>
          <w:rFonts w:ascii="Courier New" w:hAnsi="Courier New" w:cs="Courier New"/>
          <w:b/>
          <w:sz w:val="24"/>
          <w:szCs w:val="24"/>
        </w:rPr>
        <w:t>master_</w:t>
      </w:r>
      <w:r w:rsidR="00BE6D1C" w:rsidRPr="006A635E">
        <w:rPr>
          <w:rFonts w:ascii="Courier New" w:hAnsi="Courier New" w:cs="Courier New"/>
          <w:b/>
          <w:sz w:val="24"/>
          <w:szCs w:val="24"/>
        </w:rPr>
        <w:t>AHP.xlsx</w:t>
      </w:r>
      <w:r w:rsidR="00BE6D1C" w:rsidRPr="006A635E">
        <w:rPr>
          <w:rFonts w:cstheme="minorHAnsi"/>
          <w:sz w:val="24"/>
          <w:szCs w:val="24"/>
        </w:rPr>
        <w:t>. Please refer to the read me tab in that file</w:t>
      </w:r>
      <w:r w:rsidR="000C19B5">
        <w:rPr>
          <w:rFonts w:cstheme="minorHAnsi"/>
          <w:sz w:val="24"/>
          <w:szCs w:val="24"/>
        </w:rPr>
        <w:t xml:space="preserve"> and to the data appendix in the paper</w:t>
      </w:r>
      <w:r w:rsidR="00BE6D1C" w:rsidRPr="006A635E">
        <w:rPr>
          <w:rFonts w:cstheme="minorHAnsi"/>
          <w:sz w:val="24"/>
          <w:szCs w:val="24"/>
        </w:rPr>
        <w:t xml:space="preserve"> for more detail</w:t>
      </w:r>
      <w:r w:rsidRPr="006A635E">
        <w:rPr>
          <w:rFonts w:cstheme="minorHAnsi"/>
          <w:sz w:val="24"/>
          <w:szCs w:val="24"/>
        </w:rPr>
        <w:t>s</w:t>
      </w:r>
      <w:r w:rsidR="000C19B5">
        <w:rPr>
          <w:rFonts w:cstheme="minorHAnsi"/>
          <w:sz w:val="24"/>
          <w:szCs w:val="24"/>
        </w:rPr>
        <w:t xml:space="preserve"> about the data sources and about the construction of figures and tables.</w:t>
      </w:r>
      <w:r w:rsidR="00BE6D1C" w:rsidRPr="006A635E">
        <w:rPr>
          <w:rFonts w:cstheme="minorHAnsi"/>
          <w:sz w:val="24"/>
          <w:szCs w:val="24"/>
        </w:rPr>
        <w:t xml:space="preserve"> </w:t>
      </w:r>
    </w:p>
    <w:p w:rsidR="00EF00CD" w:rsidRDefault="00BE6D1C">
      <w:pPr>
        <w:rPr>
          <w:sz w:val="24"/>
          <w:szCs w:val="24"/>
        </w:rPr>
      </w:pPr>
      <w:r w:rsidRPr="006A635E">
        <w:rPr>
          <w:sz w:val="24"/>
          <w:szCs w:val="24"/>
        </w:rPr>
        <w:t xml:space="preserve">  </w:t>
      </w:r>
    </w:p>
    <w:p w:rsidR="009B6909" w:rsidRDefault="009B6909">
      <w:pPr>
        <w:rPr>
          <w:sz w:val="24"/>
          <w:szCs w:val="24"/>
        </w:rPr>
      </w:pPr>
    </w:p>
    <w:p w:rsidR="009B6909" w:rsidRDefault="009B6909">
      <w:pPr>
        <w:rPr>
          <w:sz w:val="24"/>
          <w:szCs w:val="24"/>
        </w:rPr>
      </w:pPr>
    </w:p>
    <w:p w:rsidR="00EF00CD" w:rsidRPr="00101702" w:rsidRDefault="009B6909">
      <w:pPr>
        <w:rPr>
          <w:b/>
          <w:sz w:val="24"/>
          <w:szCs w:val="24"/>
        </w:rPr>
      </w:pPr>
      <w:r w:rsidRPr="009B6909">
        <w:rPr>
          <w:b/>
          <w:sz w:val="24"/>
          <w:szCs w:val="24"/>
        </w:rPr>
        <w:t>Computational Requirements</w:t>
      </w:r>
      <w:r>
        <w:rPr>
          <w:b/>
          <w:sz w:val="24"/>
          <w:szCs w:val="24"/>
        </w:rPr>
        <w:t xml:space="preserve">: </w:t>
      </w:r>
      <w:r w:rsidR="00D25639" w:rsidRPr="003E2BFE">
        <w:rPr>
          <w:sz w:val="24"/>
          <w:szCs w:val="24"/>
        </w:rPr>
        <w:t xml:space="preserve">All figures are produced using </w:t>
      </w:r>
      <w:proofErr w:type="spellStart"/>
      <w:r w:rsidR="00D25639" w:rsidRPr="003E2BFE">
        <w:rPr>
          <w:sz w:val="24"/>
          <w:szCs w:val="24"/>
        </w:rPr>
        <w:t>matlab</w:t>
      </w:r>
      <w:proofErr w:type="spellEnd"/>
    </w:p>
    <w:p w:rsidR="001C6FFF" w:rsidRDefault="001C6FFF">
      <w:pPr>
        <w:rPr>
          <w:rFonts w:ascii="Courier New" w:hAnsi="Courier New" w:cs="Courier New"/>
          <w:b/>
          <w:sz w:val="24"/>
          <w:szCs w:val="24"/>
        </w:rPr>
      </w:pPr>
      <w:r w:rsidRPr="006A635E">
        <w:rPr>
          <w:b/>
          <w:sz w:val="24"/>
          <w:szCs w:val="24"/>
        </w:rPr>
        <w:t>Data figures:</w:t>
      </w:r>
      <w:r w:rsidR="00101702">
        <w:rPr>
          <w:sz w:val="24"/>
          <w:szCs w:val="24"/>
        </w:rPr>
        <w:t xml:space="preserve"> all data figures are produced by executing </w:t>
      </w:r>
      <w:r w:rsidRPr="006A635E">
        <w:rPr>
          <w:sz w:val="24"/>
          <w:szCs w:val="24"/>
        </w:rPr>
        <w:t xml:space="preserve">the </w:t>
      </w:r>
      <w:proofErr w:type="spellStart"/>
      <w:r w:rsidRPr="006A635E">
        <w:rPr>
          <w:sz w:val="24"/>
          <w:szCs w:val="24"/>
        </w:rPr>
        <w:t>matlab</w:t>
      </w:r>
      <w:proofErr w:type="spellEnd"/>
      <w:r w:rsidRPr="006A635E">
        <w:rPr>
          <w:sz w:val="24"/>
          <w:szCs w:val="24"/>
        </w:rPr>
        <w:t xml:space="preserve"> file</w:t>
      </w:r>
      <w:r w:rsidR="00101702">
        <w:rPr>
          <w:sz w:val="24"/>
          <w:szCs w:val="24"/>
        </w:rPr>
        <w:t>:</w:t>
      </w:r>
      <w:r w:rsidRPr="006A635E">
        <w:rPr>
          <w:sz w:val="24"/>
          <w:szCs w:val="24"/>
        </w:rPr>
        <w:t xml:space="preserve"> </w:t>
      </w: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data_figures_AHP.m</w:t>
      </w:r>
      <w:proofErr w:type="spellEnd"/>
    </w:p>
    <w:p w:rsidR="003E2BFE" w:rsidRDefault="00101702">
      <w:pPr>
        <w:rPr>
          <w:rFonts w:ascii="Calibri" w:hAnsi="Calibri" w:cs="Calibri"/>
          <w:sz w:val="24"/>
          <w:szCs w:val="24"/>
        </w:rPr>
      </w:pPr>
      <w:r w:rsidRPr="00101702">
        <w:rPr>
          <w:rFonts w:ascii="Calibri" w:hAnsi="Calibri" w:cs="Calibri"/>
          <w:sz w:val="24"/>
          <w:szCs w:val="24"/>
        </w:rPr>
        <w:t xml:space="preserve">This file uses </w:t>
      </w:r>
      <w:r>
        <w:rPr>
          <w:rFonts w:ascii="Calibri" w:hAnsi="Calibri" w:cs="Calibri"/>
          <w:sz w:val="24"/>
          <w:szCs w:val="24"/>
        </w:rPr>
        <w:t xml:space="preserve">the file: </w:t>
      </w:r>
      <w:r w:rsidR="00AA5AE7">
        <w:rPr>
          <w:rFonts w:ascii="Courier New" w:hAnsi="Courier New" w:cs="Courier New"/>
          <w:b/>
          <w:sz w:val="24"/>
          <w:szCs w:val="24"/>
        </w:rPr>
        <w:t>master_</w:t>
      </w:r>
      <w:r w:rsidRPr="006A635E">
        <w:rPr>
          <w:rFonts w:ascii="Courier New" w:hAnsi="Courier New" w:cs="Courier New"/>
          <w:b/>
          <w:sz w:val="24"/>
          <w:szCs w:val="24"/>
        </w:rPr>
        <w:t>AHP.xlsx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15070B" w:rsidRPr="003E2BFE" w:rsidRDefault="00101702" w:rsidP="0015070B">
      <w:pPr>
        <w:rPr>
          <w:rFonts w:cstheme="minorHAns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The file generates figures</w:t>
      </w:r>
      <w:r w:rsidR="00C818B9">
        <w:rPr>
          <w:rFonts w:ascii="Calibri" w:hAnsi="Calibri" w:cs="Calibri"/>
          <w:sz w:val="24"/>
          <w:szCs w:val="24"/>
        </w:rPr>
        <w:t xml:space="preserve"> 1, 2, 3, 4, 5, 6, 7, 8, 9 in the paper, figures A</w:t>
      </w:r>
      <w:proofErr w:type="gramStart"/>
      <w:r w:rsidR="00C818B9">
        <w:rPr>
          <w:rFonts w:ascii="Calibri" w:hAnsi="Calibri" w:cs="Calibri"/>
          <w:sz w:val="24"/>
          <w:szCs w:val="24"/>
        </w:rPr>
        <w:t>1,A</w:t>
      </w:r>
      <w:proofErr w:type="gramEnd"/>
      <w:r w:rsidR="00C818B9">
        <w:rPr>
          <w:rFonts w:ascii="Calibri" w:hAnsi="Calibri" w:cs="Calibri"/>
          <w:sz w:val="24"/>
          <w:szCs w:val="24"/>
        </w:rPr>
        <w:t>2,A3,A4,A5,A6,A7 in the appendix and figures 1 and 2 in the Supplemental appendix</w:t>
      </w:r>
      <w:r w:rsidR="0015070B">
        <w:rPr>
          <w:rFonts w:cstheme="minorHAnsi"/>
          <w:sz w:val="24"/>
          <w:szCs w:val="24"/>
        </w:rPr>
        <w:t>. All figures are in pdf format</w:t>
      </w:r>
    </w:p>
    <w:p w:rsidR="00101702" w:rsidRPr="00101702" w:rsidRDefault="00101702">
      <w:pPr>
        <w:rPr>
          <w:rFonts w:ascii="Calibri" w:hAnsi="Calibri" w:cs="Calibri"/>
          <w:sz w:val="24"/>
          <w:szCs w:val="24"/>
        </w:rPr>
      </w:pPr>
    </w:p>
    <w:p w:rsidR="00101702" w:rsidRDefault="00101702">
      <w:pPr>
        <w:rPr>
          <w:rFonts w:cstheme="minorHAnsi"/>
          <w:b/>
          <w:sz w:val="24"/>
          <w:szCs w:val="24"/>
        </w:rPr>
      </w:pPr>
    </w:p>
    <w:p w:rsidR="00101702" w:rsidRDefault="00101702">
      <w:pPr>
        <w:rPr>
          <w:rFonts w:cstheme="minorHAnsi"/>
          <w:b/>
          <w:sz w:val="24"/>
          <w:szCs w:val="24"/>
        </w:rPr>
      </w:pPr>
    </w:p>
    <w:p w:rsidR="00D92261" w:rsidRPr="006A635E" w:rsidRDefault="00D92261">
      <w:pPr>
        <w:rPr>
          <w:rFonts w:cstheme="minorHAnsi"/>
          <w:sz w:val="24"/>
          <w:szCs w:val="24"/>
        </w:rPr>
      </w:pPr>
      <w:r w:rsidRPr="006A635E">
        <w:rPr>
          <w:rFonts w:cstheme="minorHAnsi"/>
          <w:b/>
          <w:sz w:val="24"/>
          <w:szCs w:val="24"/>
        </w:rPr>
        <w:t xml:space="preserve">Model figures: </w:t>
      </w:r>
      <w:r w:rsidR="00101702">
        <w:rPr>
          <w:rFonts w:cstheme="minorHAnsi"/>
          <w:sz w:val="24"/>
          <w:szCs w:val="24"/>
        </w:rPr>
        <w:t>all model figures are produced by executing</w:t>
      </w:r>
      <w:r w:rsidRPr="006A635E">
        <w:rPr>
          <w:rFonts w:cstheme="minorHAnsi"/>
          <w:sz w:val="24"/>
          <w:szCs w:val="24"/>
        </w:rPr>
        <w:t xml:space="preserve"> by the </w:t>
      </w:r>
      <w:proofErr w:type="spellStart"/>
      <w:r w:rsidRPr="006A635E">
        <w:rPr>
          <w:rFonts w:cstheme="minorHAnsi"/>
          <w:sz w:val="24"/>
          <w:szCs w:val="24"/>
        </w:rPr>
        <w:t>matlab</w:t>
      </w:r>
      <w:proofErr w:type="spellEnd"/>
      <w:r w:rsidRPr="006A635E">
        <w:rPr>
          <w:rFonts w:cstheme="minorHAnsi"/>
          <w:sz w:val="24"/>
          <w:szCs w:val="24"/>
        </w:rPr>
        <w:t xml:space="preserve"> file</w:t>
      </w:r>
      <w:r w:rsidR="00101702">
        <w:rPr>
          <w:rFonts w:cstheme="minorHAnsi"/>
          <w:sz w:val="24"/>
          <w:szCs w:val="24"/>
        </w:rPr>
        <w:t>:</w:t>
      </w:r>
      <w:r w:rsidRPr="006A635E">
        <w:rPr>
          <w:rFonts w:cstheme="minorHAnsi"/>
          <w:sz w:val="24"/>
          <w:szCs w:val="24"/>
        </w:rPr>
        <w:t xml:space="preserve"> </w:t>
      </w: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dynamic_valuation_taxes_AER.m</w:t>
      </w:r>
      <w:proofErr w:type="spellEnd"/>
    </w:p>
    <w:p w:rsidR="00D92261" w:rsidRDefault="00D92261">
      <w:pPr>
        <w:rPr>
          <w:rFonts w:ascii="Courier New" w:hAnsi="Courier New" w:cs="Courier New"/>
          <w:b/>
          <w:sz w:val="24"/>
          <w:szCs w:val="24"/>
        </w:rPr>
      </w:pPr>
      <w:r w:rsidRPr="006A635E">
        <w:rPr>
          <w:sz w:val="24"/>
          <w:szCs w:val="24"/>
        </w:rPr>
        <w:t>This file uses the following files</w:t>
      </w:r>
      <w:r w:rsidR="00CF524F">
        <w:rPr>
          <w:sz w:val="24"/>
          <w:szCs w:val="24"/>
        </w:rPr>
        <w:t>:</w:t>
      </w:r>
      <w:r w:rsidRPr="006A635E">
        <w:rPr>
          <w:sz w:val="24"/>
          <w:szCs w:val="24"/>
        </w:rPr>
        <w:t xml:space="preserve"> </w:t>
      </w: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paper_counterfac_plots.m</w:t>
      </w:r>
      <w:proofErr w:type="spellEnd"/>
      <w:r w:rsidRPr="006A635E">
        <w:rPr>
          <w:rFonts w:ascii="Courier New" w:hAnsi="Courier New" w:cs="Courier New"/>
          <w:b/>
          <w:sz w:val="24"/>
          <w:szCs w:val="24"/>
        </w:rPr>
        <w:t xml:space="preserve">, </w:t>
      </w: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paper_gtsens_plot.m</w:t>
      </w:r>
      <w:proofErr w:type="spellEnd"/>
      <w:r w:rsidRPr="006A635E">
        <w:rPr>
          <w:rFonts w:ascii="Courier New" w:hAnsi="Courier New" w:cs="Courier New"/>
          <w:b/>
          <w:sz w:val="24"/>
          <w:szCs w:val="24"/>
        </w:rPr>
        <w:t xml:space="preserve">, </w:t>
      </w: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paper_plots.m</w:t>
      </w:r>
      <w:proofErr w:type="spellEnd"/>
      <w:r w:rsidR="00101702">
        <w:rPr>
          <w:rFonts w:ascii="Courier New" w:hAnsi="Courier New" w:cs="Courier New"/>
          <w:b/>
          <w:sz w:val="24"/>
          <w:szCs w:val="24"/>
        </w:rPr>
        <w:t xml:space="preserve">, </w:t>
      </w:r>
      <w:r w:rsidR="00101702" w:rsidRPr="006A635E">
        <w:rPr>
          <w:rFonts w:ascii="Courier New" w:hAnsi="Courier New" w:cs="Courier New"/>
          <w:b/>
          <w:sz w:val="24"/>
          <w:szCs w:val="24"/>
        </w:rPr>
        <w:t>dataAHP.xlsx</w:t>
      </w:r>
      <w:r w:rsidR="00CF524F">
        <w:rPr>
          <w:rFonts w:ascii="Courier New" w:hAnsi="Courier New" w:cs="Courier New"/>
          <w:b/>
          <w:sz w:val="24"/>
          <w:szCs w:val="24"/>
        </w:rPr>
        <w:t xml:space="preserve">, </w:t>
      </w:r>
      <w:proofErr w:type="spellStart"/>
      <w:r w:rsidR="00CF524F">
        <w:rPr>
          <w:rFonts w:ascii="Courier New" w:hAnsi="Courier New" w:cs="Courier New"/>
          <w:b/>
          <w:sz w:val="24"/>
          <w:szCs w:val="24"/>
        </w:rPr>
        <w:t>hpfilter.m</w:t>
      </w:r>
      <w:proofErr w:type="spellEnd"/>
    </w:p>
    <w:p w:rsidR="003E2BFE" w:rsidRPr="003E2BFE" w:rsidRDefault="003E2B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The file generates</w:t>
      </w:r>
      <w:r w:rsidRPr="003E2BFE">
        <w:rPr>
          <w:rFonts w:cstheme="minorHAnsi"/>
          <w:sz w:val="24"/>
          <w:szCs w:val="24"/>
        </w:rPr>
        <w:t xml:space="preserve"> Figures 10,11,12, 13, 14, 15 </w:t>
      </w:r>
      <w:r w:rsidR="00CF524F">
        <w:rPr>
          <w:rFonts w:cstheme="minorHAnsi"/>
          <w:sz w:val="24"/>
          <w:szCs w:val="24"/>
        </w:rPr>
        <w:t>in the paper and Figures 3,4,5,6,7,8 for the supplemental appendix. All figures are in pdf format</w:t>
      </w:r>
    </w:p>
    <w:p w:rsidR="0015070B" w:rsidRDefault="0015070B">
      <w:pPr>
        <w:rPr>
          <w:rFonts w:cstheme="minorHAnsi"/>
          <w:b/>
          <w:sz w:val="24"/>
          <w:szCs w:val="24"/>
        </w:rPr>
      </w:pPr>
    </w:p>
    <w:p w:rsidR="00D25639" w:rsidRDefault="00D25639">
      <w:pPr>
        <w:rPr>
          <w:rFonts w:cstheme="minorHAnsi"/>
          <w:sz w:val="24"/>
          <w:szCs w:val="24"/>
        </w:rPr>
      </w:pPr>
      <w:r w:rsidRPr="00101702">
        <w:rPr>
          <w:rFonts w:cstheme="minorHAnsi"/>
          <w:b/>
          <w:sz w:val="24"/>
          <w:szCs w:val="24"/>
        </w:rPr>
        <w:t>Instructions:</w:t>
      </w:r>
      <w:r w:rsidR="00101702">
        <w:rPr>
          <w:rFonts w:cstheme="minorHAnsi"/>
          <w:sz w:val="24"/>
          <w:szCs w:val="24"/>
        </w:rPr>
        <w:t xml:space="preserve"> Please l</w:t>
      </w:r>
      <w:r>
        <w:rPr>
          <w:rFonts w:cstheme="minorHAnsi"/>
          <w:sz w:val="24"/>
          <w:szCs w:val="24"/>
        </w:rPr>
        <w:t>ocate all the following files in the same directory:</w:t>
      </w:r>
    </w:p>
    <w:p w:rsidR="00101702" w:rsidRDefault="00D25639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data_figures_AHP.m</w:t>
      </w:r>
      <w:proofErr w:type="spellEnd"/>
      <w:r>
        <w:rPr>
          <w:rFonts w:ascii="Courier New" w:hAnsi="Courier New" w:cs="Courier New"/>
          <w:b/>
          <w:sz w:val="24"/>
          <w:szCs w:val="24"/>
        </w:rPr>
        <w:t xml:space="preserve">, </w:t>
      </w:r>
    </w:p>
    <w:p w:rsidR="00101702" w:rsidRDefault="00D25639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dynamic_valuation_taxes_AER.m</w:t>
      </w:r>
      <w:proofErr w:type="spellEnd"/>
      <w:r>
        <w:rPr>
          <w:rFonts w:ascii="Courier New" w:hAnsi="Courier New" w:cs="Courier New"/>
          <w:b/>
          <w:sz w:val="24"/>
          <w:szCs w:val="24"/>
        </w:rPr>
        <w:t>,</w:t>
      </w:r>
      <w:r w:rsidRPr="00D25639">
        <w:rPr>
          <w:rFonts w:ascii="Courier New" w:hAnsi="Courier New" w:cs="Courier New"/>
          <w:b/>
          <w:sz w:val="24"/>
          <w:szCs w:val="24"/>
        </w:rPr>
        <w:t xml:space="preserve"> </w:t>
      </w:r>
    </w:p>
    <w:p w:rsidR="00101702" w:rsidRDefault="00D25639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paper_counterfac_plots.m</w:t>
      </w:r>
      <w:proofErr w:type="spellEnd"/>
      <w:r>
        <w:rPr>
          <w:rFonts w:ascii="Courier New" w:hAnsi="Courier New" w:cs="Courier New"/>
          <w:b/>
          <w:sz w:val="24"/>
          <w:szCs w:val="24"/>
        </w:rPr>
        <w:t xml:space="preserve">, </w:t>
      </w:r>
    </w:p>
    <w:p w:rsidR="00101702" w:rsidRDefault="00D25639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paper_gtsens_plot.m</w:t>
      </w:r>
      <w:proofErr w:type="spellEnd"/>
      <w:r w:rsidRPr="006A635E">
        <w:rPr>
          <w:rFonts w:ascii="Courier New" w:hAnsi="Courier New" w:cs="Courier New"/>
          <w:b/>
          <w:sz w:val="24"/>
          <w:szCs w:val="24"/>
        </w:rPr>
        <w:t xml:space="preserve">, </w:t>
      </w:r>
    </w:p>
    <w:p w:rsidR="00101702" w:rsidRDefault="00D25639">
      <w:pPr>
        <w:rPr>
          <w:rFonts w:ascii="Courier New" w:hAnsi="Courier New" w:cs="Courier New"/>
          <w:b/>
          <w:sz w:val="24"/>
          <w:szCs w:val="24"/>
        </w:rPr>
      </w:pPr>
      <w:proofErr w:type="spellStart"/>
      <w:r w:rsidRPr="006A635E">
        <w:rPr>
          <w:rFonts w:ascii="Courier New" w:hAnsi="Courier New" w:cs="Courier New"/>
          <w:b/>
          <w:sz w:val="24"/>
          <w:szCs w:val="24"/>
        </w:rPr>
        <w:t>paper_plots.m</w:t>
      </w:r>
      <w:proofErr w:type="spellEnd"/>
      <w:r>
        <w:rPr>
          <w:rFonts w:ascii="Courier New" w:hAnsi="Courier New" w:cs="Courier New"/>
          <w:b/>
          <w:sz w:val="24"/>
          <w:szCs w:val="24"/>
        </w:rPr>
        <w:t>,</w:t>
      </w:r>
      <w:r w:rsidRPr="00D25639">
        <w:rPr>
          <w:rFonts w:ascii="Courier New" w:hAnsi="Courier New" w:cs="Courier New"/>
          <w:b/>
          <w:sz w:val="24"/>
          <w:szCs w:val="24"/>
        </w:rPr>
        <w:t xml:space="preserve"> </w:t>
      </w:r>
    </w:p>
    <w:p w:rsidR="00CF524F" w:rsidRDefault="00CF524F">
      <w:pPr>
        <w:rPr>
          <w:rFonts w:ascii="Courier New" w:hAnsi="Courier New" w:cs="Courier New"/>
          <w:b/>
          <w:sz w:val="24"/>
          <w:szCs w:val="24"/>
        </w:rPr>
      </w:pPr>
      <w:proofErr w:type="spellStart"/>
      <w:r>
        <w:rPr>
          <w:rFonts w:ascii="Courier New" w:hAnsi="Courier New" w:cs="Courier New"/>
          <w:b/>
          <w:sz w:val="24"/>
          <w:szCs w:val="24"/>
        </w:rPr>
        <w:t>hpfilter.m</w:t>
      </w:r>
      <w:proofErr w:type="spellEnd"/>
    </w:p>
    <w:p w:rsidR="00D25639" w:rsidRDefault="00AA5AE7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master_</w:t>
      </w:r>
      <w:bookmarkStart w:id="0" w:name="_GoBack"/>
      <w:bookmarkEnd w:id="0"/>
      <w:r w:rsidR="00D25639" w:rsidRPr="006A635E">
        <w:rPr>
          <w:rFonts w:ascii="Courier New" w:hAnsi="Courier New" w:cs="Courier New"/>
          <w:b/>
          <w:sz w:val="24"/>
          <w:szCs w:val="24"/>
        </w:rPr>
        <w:t>AHP.xlsx</w:t>
      </w:r>
    </w:p>
    <w:p w:rsidR="0015070B" w:rsidRPr="0015070B" w:rsidRDefault="0015070B">
      <w:pPr>
        <w:rPr>
          <w:rFonts w:ascii="Adobe Devanagari" w:hAnsi="Adobe Devanagari" w:cs="Adobe Devanagari"/>
          <w:sz w:val="24"/>
          <w:szCs w:val="24"/>
        </w:rPr>
      </w:pPr>
      <w:r>
        <w:rPr>
          <w:rFonts w:ascii="Adobe Devanagari" w:hAnsi="Adobe Devanagari" w:cs="Adobe Devanagari"/>
          <w:sz w:val="24"/>
          <w:szCs w:val="24"/>
        </w:rPr>
        <w:t>All these files are contained in the compressed file AHP_files.zip</w:t>
      </w:r>
    </w:p>
    <w:sectPr w:rsidR="0015070B" w:rsidRPr="001507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dobe Devanagari">
    <w:panose1 w:val="02040503050201020203"/>
    <w:charset w:val="00"/>
    <w:family w:val="roman"/>
    <w:notTrueType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FF"/>
    <w:rsid w:val="00004BDB"/>
    <w:rsid w:val="000141DD"/>
    <w:rsid w:val="000C19B5"/>
    <w:rsid w:val="00101702"/>
    <w:rsid w:val="00111B7C"/>
    <w:rsid w:val="0015070B"/>
    <w:rsid w:val="0019084E"/>
    <w:rsid w:val="001A20AB"/>
    <w:rsid w:val="001C6FFF"/>
    <w:rsid w:val="00313E06"/>
    <w:rsid w:val="003928AE"/>
    <w:rsid w:val="003E2BFE"/>
    <w:rsid w:val="00501E15"/>
    <w:rsid w:val="005A7E17"/>
    <w:rsid w:val="00653169"/>
    <w:rsid w:val="006947EE"/>
    <w:rsid w:val="006A635E"/>
    <w:rsid w:val="007D2ECA"/>
    <w:rsid w:val="009B6909"/>
    <w:rsid w:val="009D6354"/>
    <w:rsid w:val="00A93C48"/>
    <w:rsid w:val="00AA5AE7"/>
    <w:rsid w:val="00B21F93"/>
    <w:rsid w:val="00B27D1A"/>
    <w:rsid w:val="00BE6D1C"/>
    <w:rsid w:val="00C261B5"/>
    <w:rsid w:val="00C57E23"/>
    <w:rsid w:val="00C818B9"/>
    <w:rsid w:val="00CF524F"/>
    <w:rsid w:val="00D25639"/>
    <w:rsid w:val="00D361E4"/>
    <w:rsid w:val="00D92261"/>
    <w:rsid w:val="00E366AA"/>
    <w:rsid w:val="00E644C2"/>
    <w:rsid w:val="00EF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8D473"/>
  <w15:chartTrackingRefBased/>
  <w15:docId w15:val="{949A6547-4432-483D-BF1B-81805544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A63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A635E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398</Words>
  <Characters>2597</Characters>
  <Application>Microsoft Office Word</Application>
  <DocSecurity>0</DocSecurity>
  <Lines>49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 Perri</dc:creator>
  <cp:keywords/>
  <dc:description/>
  <cp:lastModifiedBy>Fabrizio Perri</cp:lastModifiedBy>
  <cp:revision>3</cp:revision>
  <dcterms:created xsi:type="dcterms:W3CDTF">2024-10-22T06:17:00Z</dcterms:created>
  <dcterms:modified xsi:type="dcterms:W3CDTF">2024-12-27T19:41:00Z</dcterms:modified>
</cp:coreProperties>
</file>